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5495" w14:textId="15B8ECB0" w:rsidR="006F21AD" w:rsidRDefault="006F21AD" w:rsidP="006F21AD">
      <w:pPr>
        <w:pStyle w:val="paragraph"/>
        <w:shd w:val="clear" w:color="auto" w:fill="FFFFFF"/>
        <w:spacing w:before="0" w:beforeAutospacing="0" w:after="0" w:afterAutospacing="0"/>
        <w:textAlignment w:val="baseline"/>
        <w:rPr>
          <w:rStyle w:val="normaltextrun"/>
          <w:rFonts w:ascii="Calibri" w:eastAsiaTheme="minorEastAsia" w:hAnsi="Calibri" w:cs="Calibri"/>
        </w:rPr>
      </w:pPr>
      <w:hyperlink r:id="rId5" w:tgtFrame="_blank" w:history="1">
        <w:r>
          <w:rPr>
            <w:rStyle w:val="normaltextrun"/>
            <w:rFonts w:ascii="Calibri" w:hAnsi="Calibri" w:cs="Calibri"/>
            <w:color w:val="185394"/>
            <w:u w:val="single"/>
          </w:rPr>
          <w:t xml:space="preserve">Houston, We </w:t>
        </w:r>
        <w:r>
          <w:rPr>
            <w:rStyle w:val="normaltextrun"/>
            <w:rFonts w:ascii="Calibri" w:hAnsi="Calibri" w:cs="Calibri"/>
            <w:color w:val="185394"/>
            <w:u w:val="single"/>
          </w:rPr>
          <w:t>H</w:t>
        </w:r>
        <w:r>
          <w:rPr>
            <w:rStyle w:val="normaltextrun"/>
            <w:rFonts w:ascii="Calibri" w:hAnsi="Calibri" w:cs="Calibri"/>
            <w:color w:val="185394"/>
            <w:u w:val="single"/>
          </w:rPr>
          <w:t>ave a Problem: Cost of Risk to Traffickers, Buyers and Victims in the Commercial Sex Trade</w:t>
        </w:r>
      </w:hyperlink>
      <w:r>
        <w:rPr>
          <w:rStyle w:val="eop"/>
          <w:rFonts w:ascii="Calibri" w:eastAsiaTheme="minorEastAsia" w:hAnsi="Calibri" w:cs="Calibri"/>
        </w:rPr>
        <w:t> </w:t>
      </w:r>
    </w:p>
    <w:p w14:paraId="47A175EE" w14:textId="5DFDA6FE" w:rsidR="006F21AD" w:rsidRDefault="006F21AD" w:rsidP="006F21AD">
      <w:pPr>
        <w:pStyle w:val="paragraph"/>
        <w:shd w:val="clear" w:color="auto" w:fill="FFFFFF"/>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In May 2021 the authors of the article, H</w:t>
      </w:r>
      <w:r>
        <w:rPr>
          <w:rStyle w:val="normaltextrun"/>
          <w:rFonts w:ascii="Calibri" w:eastAsiaTheme="minorEastAsia" w:hAnsi="Calibri" w:cs="Calibri"/>
          <w:i/>
          <w:iCs/>
        </w:rPr>
        <w:t>ouston, We Have a Problem: Cost of Risk to Traffickers, Buyers and Victims in the Commercial Sex Trade</w:t>
      </w:r>
      <w:r>
        <w:rPr>
          <w:rStyle w:val="normaltextrun"/>
          <w:rFonts w:ascii="Calibri" w:eastAsiaTheme="minorEastAsia" w:hAnsi="Calibri" w:cs="Calibri"/>
        </w:rPr>
        <w:t>, estimated the cost of risk to traffickers and buyers to victims in the commercial sex trade within Houston, Texas. Researchers sough to estimate the cost of risk in order to help policy makers, law enforcement, prosecutors, and others approach the commercial sex industry more efficiently. By raising the risk for exploiters and reducing harm to victims, researchers believe this will help end the demand for commercial sex and put sex traffickers out of businesses. </w:t>
      </w:r>
    </w:p>
    <w:p w14:paraId="6DC948E0" w14:textId="77777777" w:rsidR="006F21AD" w:rsidRDefault="006F21AD" w:rsidP="006F21AD">
      <w:pPr>
        <w:pStyle w:val="paragraph"/>
        <w:shd w:val="clear" w:color="auto" w:fill="FFFFFF"/>
        <w:spacing w:before="0" w:beforeAutospacing="0" w:after="0" w:afterAutospacing="0"/>
        <w:textAlignment w:val="baseline"/>
        <w:rPr>
          <w:rStyle w:val="normaltextrun"/>
          <w:rFonts w:ascii="Calibri" w:eastAsiaTheme="minorEastAsia" w:hAnsi="Calibri" w:cs="Calibri"/>
        </w:rPr>
      </w:pPr>
    </w:p>
    <w:p w14:paraId="68808D07" w14:textId="183614D1" w:rsidR="006F21AD" w:rsidRPr="006F21AD" w:rsidRDefault="006F21AD" w:rsidP="006F21AD">
      <w:pPr>
        <w:pStyle w:val="paragraph"/>
        <w:shd w:val="clear" w:color="auto" w:fill="FFFFFF"/>
        <w:spacing w:before="0" w:beforeAutospacing="0" w:after="0" w:afterAutospacing="0"/>
        <w:textAlignment w:val="baseline"/>
        <w:rPr>
          <w:rFonts w:ascii="Calibri" w:eastAsiaTheme="minorEastAsia" w:hAnsi="Calibri" w:cs="Calibri"/>
        </w:rPr>
      </w:pPr>
      <w:r>
        <w:rPr>
          <w:rStyle w:val="normaltextrun"/>
          <w:rFonts w:ascii="Calibri" w:eastAsiaTheme="minorEastAsia" w:hAnsi="Calibri" w:cs="Calibri"/>
        </w:rPr>
        <w:t>As sex trafficking and commercial sex are illegal enterprises, accounting of the cost of risk should any involved party be arrested, convicted, and fined were determined as key components. In any industry, demand drives supply and profit. The commercial sex industry is no different. Researchers began with predicting the extent of sex trafficking victimization, including estimated prevalence, value, profit in Houston, Texas.</w:t>
      </w:r>
      <w:r>
        <w:rPr>
          <w:rStyle w:val="eop"/>
          <w:rFonts w:ascii="Calibri" w:hAnsi="Calibri" w:cs="Calibri"/>
        </w:rPr>
        <w:t> </w:t>
      </w:r>
    </w:p>
    <w:p w14:paraId="26AF3470"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r>
        <w:rPr>
          <w:rStyle w:val="eop"/>
          <w:rFonts w:ascii="Calibri" w:hAnsi="Calibri" w:cs="Calibri"/>
        </w:rPr>
        <w:t> </w:t>
      </w:r>
    </w:p>
    <w:p w14:paraId="3EB9C265"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r>
        <w:rPr>
          <w:rStyle w:val="eop"/>
          <w:rFonts w:ascii="Calibri" w:hAnsi="Calibri" w:cs="Calibri"/>
        </w:rPr>
        <w:t> </w:t>
      </w:r>
    </w:p>
    <w:p w14:paraId="77636B70"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r>
        <w:rPr>
          <w:rStyle w:val="normaltextrun"/>
          <w:rFonts w:ascii="Calibri" w:eastAsiaTheme="minorEastAsia" w:hAnsi="Calibri" w:cs="Calibri"/>
        </w:rPr>
        <w:t>Researchers created mathematical equations for the following topics in order to create a comprehensive estimation of cost of risk:</w:t>
      </w:r>
      <w:r>
        <w:rPr>
          <w:rStyle w:val="eop"/>
          <w:rFonts w:ascii="Calibri" w:hAnsi="Calibri" w:cs="Calibri"/>
        </w:rPr>
        <w:t> </w:t>
      </w:r>
    </w:p>
    <w:p w14:paraId="3C1DA438" w14:textId="77777777" w:rsidR="006F21AD" w:rsidRDefault="006F21AD" w:rsidP="006F21AD">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i/>
          <w:iCs/>
        </w:rPr>
        <w:t>Estimated Value of a Sex Trafficking Victim</w:t>
      </w:r>
      <w:r>
        <w:rPr>
          <w:rStyle w:val="eop"/>
          <w:rFonts w:ascii="Calibri" w:hAnsi="Calibri" w:cs="Calibri"/>
        </w:rPr>
        <w:t> </w:t>
      </w:r>
    </w:p>
    <w:p w14:paraId="5831CDFC" w14:textId="77777777" w:rsidR="006F21AD" w:rsidRDefault="006F21AD" w:rsidP="006F21AD">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i/>
          <w:iCs/>
        </w:rPr>
        <w:t>Predictive Modeling: Sex Trafficking Victimization in Houston</w:t>
      </w:r>
      <w:r>
        <w:rPr>
          <w:rStyle w:val="eop"/>
          <w:rFonts w:ascii="Calibri" w:hAnsi="Calibri" w:cs="Calibri"/>
        </w:rPr>
        <w:t> </w:t>
      </w:r>
    </w:p>
    <w:p w14:paraId="09B82DFE" w14:textId="77777777" w:rsidR="006F21AD" w:rsidRDefault="006F21AD" w:rsidP="006F21AD">
      <w:pPr>
        <w:pStyle w:val="paragraph"/>
        <w:numPr>
          <w:ilvl w:val="0"/>
          <w:numId w:val="2"/>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i/>
          <w:iCs/>
        </w:rPr>
        <w:t>Total Demanded Commercial Sex Acts</w:t>
      </w:r>
      <w:r>
        <w:rPr>
          <w:rStyle w:val="eop"/>
          <w:rFonts w:ascii="Calibri" w:hAnsi="Calibri" w:cs="Calibri"/>
        </w:rPr>
        <w:t> </w:t>
      </w:r>
    </w:p>
    <w:p w14:paraId="79C91CE5" w14:textId="77777777" w:rsidR="006F21AD" w:rsidRDefault="006F21AD" w:rsidP="006F21AD">
      <w:pPr>
        <w:pStyle w:val="paragraph"/>
        <w:numPr>
          <w:ilvl w:val="0"/>
          <w:numId w:val="2"/>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i/>
          <w:iCs/>
        </w:rPr>
        <w:t>Predictive Modeling: Sex Traffickers in Houston</w:t>
      </w:r>
      <w:r>
        <w:rPr>
          <w:rStyle w:val="eop"/>
          <w:rFonts w:ascii="Calibri" w:hAnsi="Calibri" w:cs="Calibri"/>
        </w:rPr>
        <w:t> </w:t>
      </w:r>
    </w:p>
    <w:p w14:paraId="3366832A" w14:textId="77777777" w:rsidR="006F21AD" w:rsidRDefault="006F21AD" w:rsidP="006F21AD">
      <w:pPr>
        <w:pStyle w:val="paragraph"/>
        <w:numPr>
          <w:ilvl w:val="0"/>
          <w:numId w:val="2"/>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i/>
          <w:iCs/>
        </w:rPr>
        <w:t>Predictive Modeling: Commercial Sex Buyers in Houston</w:t>
      </w:r>
      <w:r>
        <w:rPr>
          <w:rStyle w:val="eop"/>
          <w:rFonts w:ascii="Calibri" w:hAnsi="Calibri" w:cs="Calibri"/>
        </w:rPr>
        <w:t> </w:t>
      </w:r>
    </w:p>
    <w:p w14:paraId="7EC2B367" w14:textId="77777777" w:rsidR="006F21AD" w:rsidRDefault="006F21AD" w:rsidP="006F21AD">
      <w:pPr>
        <w:pStyle w:val="paragraph"/>
        <w:numPr>
          <w:ilvl w:val="0"/>
          <w:numId w:val="2"/>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i/>
          <w:iCs/>
        </w:rPr>
        <w:t>Total Victim Arrests</w:t>
      </w:r>
      <w:r>
        <w:rPr>
          <w:rStyle w:val="eop"/>
          <w:rFonts w:ascii="Calibri" w:hAnsi="Calibri" w:cs="Calibri"/>
        </w:rPr>
        <w:t> </w:t>
      </w:r>
    </w:p>
    <w:p w14:paraId="0E696BC2"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r>
        <w:rPr>
          <w:rStyle w:val="eop"/>
          <w:rFonts w:ascii="Calibri" w:hAnsi="Calibri" w:cs="Calibri"/>
          <w:color w:val="585858"/>
        </w:rPr>
        <w:t> </w:t>
      </w:r>
    </w:p>
    <w:p w14:paraId="7D57B655"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hyperlink r:id="rId6" w:tgtFrame="_blank" w:history="1">
        <w:r>
          <w:rPr>
            <w:rStyle w:val="normaltextrun"/>
            <w:rFonts w:ascii="Calibri" w:eastAsiaTheme="minorEastAsia" w:hAnsi="Calibri" w:cs="Calibri"/>
            <w:color w:val="0000FF"/>
            <w:u w:val="single"/>
          </w:rPr>
          <w:t>Researchers used the following data</w:t>
        </w:r>
      </w:hyperlink>
      <w:r>
        <w:rPr>
          <w:rStyle w:val="normaltextrun"/>
          <w:rFonts w:ascii="Calibri" w:eastAsiaTheme="minorEastAsia" w:hAnsi="Calibri" w:cs="Calibri"/>
          <w:color w:val="585858"/>
        </w:rPr>
        <w:t> </w:t>
      </w:r>
      <w:r>
        <w:rPr>
          <w:rStyle w:val="normaltextrun"/>
          <w:rFonts w:ascii="Calibri" w:eastAsiaTheme="minorEastAsia" w:hAnsi="Calibri" w:cs="Calibri"/>
        </w:rPr>
        <w:t>to create estimation equations in order to accurately estimate the cost of risk in Houston, Texas:</w:t>
      </w:r>
      <w:r>
        <w:rPr>
          <w:rStyle w:val="eop"/>
          <w:rFonts w:ascii="Calibri" w:hAnsi="Calibri" w:cs="Calibri"/>
        </w:rPr>
        <w:t> </w:t>
      </w:r>
    </w:p>
    <w:p w14:paraId="28FAD850" w14:textId="77777777" w:rsidR="006F21AD" w:rsidRDefault="006F21AD" w:rsidP="006F21AD">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On average, commercial sexual exploitation (CSE) victims are forced to earn roughly $1000 (gross) per day for their traffickers in Houston, Texas.</w:t>
      </w:r>
      <w:r>
        <w:rPr>
          <w:rStyle w:val="eop"/>
          <w:rFonts w:ascii="Calibri" w:hAnsi="Calibri" w:cs="Calibri"/>
        </w:rPr>
        <w:t> </w:t>
      </w:r>
    </w:p>
    <w:p w14:paraId="3A492B3D" w14:textId="77777777" w:rsidR="006F21AD" w:rsidRDefault="006F21AD" w:rsidP="006F21AD">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On average, sex traffickers have about a 70% profit margin per victim based on the following overhead costs: hotel, food, advertising, condoms, grooming/clothing.</w:t>
      </w:r>
      <w:r>
        <w:rPr>
          <w:rStyle w:val="eop"/>
          <w:rFonts w:ascii="Calibri" w:hAnsi="Calibri" w:cs="Calibri"/>
        </w:rPr>
        <w:t> </w:t>
      </w:r>
    </w:p>
    <w:p w14:paraId="240C8327" w14:textId="77777777" w:rsidR="006F21AD" w:rsidRDefault="006F21AD" w:rsidP="006F21AD">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In Houston in 2019, a total number of 214,181 advertisements were posted online for commercial sex.</w:t>
      </w:r>
      <w:r>
        <w:rPr>
          <w:rStyle w:val="eop"/>
          <w:rFonts w:ascii="Calibri" w:hAnsi="Calibri" w:cs="Calibri"/>
        </w:rPr>
        <w:t> </w:t>
      </w:r>
    </w:p>
    <w:p w14:paraId="0F10274B" w14:textId="77777777" w:rsidR="006F21AD" w:rsidRDefault="006F21AD" w:rsidP="006F21AD">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A total of 18,639 individual profiles existed across commercial sex advertising platforms in the Houston area.</w:t>
      </w:r>
      <w:r>
        <w:rPr>
          <w:rStyle w:val="eop"/>
          <w:rFonts w:ascii="Calibri" w:hAnsi="Calibri" w:cs="Calibri"/>
        </w:rPr>
        <w:t> </w:t>
      </w:r>
    </w:p>
    <w:p w14:paraId="79C01D98" w14:textId="77777777" w:rsidR="006F21AD" w:rsidRDefault="006F21AD" w:rsidP="006F21AD">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Victims are held to an average of $1000/day quota, which can be earned in anywhere from 1–10 commercial sex acts, 5 being the average.</w:t>
      </w:r>
      <w:r>
        <w:rPr>
          <w:rStyle w:val="eop"/>
          <w:rFonts w:ascii="Calibri" w:hAnsi="Calibri" w:cs="Calibri"/>
        </w:rPr>
        <w:t> </w:t>
      </w:r>
    </w:p>
    <w:p w14:paraId="5A3C36A5" w14:textId="77777777" w:rsidR="006F21AD" w:rsidRDefault="006F21AD" w:rsidP="006F21AD">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 average sex trafficker has between 4–8 victims.</w:t>
      </w:r>
      <w:r>
        <w:rPr>
          <w:rStyle w:val="eop"/>
          <w:rFonts w:ascii="Calibri" w:hAnsi="Calibri" w:cs="Calibri"/>
        </w:rPr>
        <w:t> </w:t>
      </w:r>
    </w:p>
    <w:p w14:paraId="53093D78" w14:textId="77777777" w:rsidR="006F21AD" w:rsidRDefault="006F21AD" w:rsidP="006F21AD">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Human trafficking in Texas is a </w:t>
      </w:r>
      <w:hyperlink r:id="rId7" w:tgtFrame="_blank" w:history="1">
        <w:r>
          <w:rPr>
            <w:rStyle w:val="normaltextrun"/>
            <w:rFonts w:ascii="Calibri" w:eastAsiaTheme="minorEastAsia" w:hAnsi="Calibri" w:cs="Calibri"/>
            <w:color w:val="0000FF"/>
            <w:u w:val="single"/>
          </w:rPr>
          <w:t>felony of the second degree</w:t>
        </w:r>
      </w:hyperlink>
      <w:r>
        <w:rPr>
          <w:rStyle w:val="normaltextrun"/>
          <w:rFonts w:ascii="Calibri" w:eastAsiaTheme="minorEastAsia" w:hAnsi="Calibri" w:cs="Calibri"/>
          <w:color w:val="585858"/>
        </w:rPr>
        <w:t> </w:t>
      </w:r>
      <w:r>
        <w:rPr>
          <w:rStyle w:val="normaltextrun"/>
          <w:rFonts w:ascii="Calibri" w:eastAsiaTheme="minorEastAsia" w:hAnsi="Calibri" w:cs="Calibri"/>
        </w:rPr>
        <w:t>and although the law permits a maximum fine of $10,000, this is likely not the average fine.</w:t>
      </w:r>
      <w:r>
        <w:rPr>
          <w:rStyle w:val="normaltextrun"/>
          <w:rFonts w:ascii="Georgia" w:eastAsiaTheme="minorEastAsia" w:hAnsi="Georgia" w:cs="Calibri"/>
          <w:sz w:val="32"/>
          <w:szCs w:val="32"/>
          <w:shd w:val="clear" w:color="auto" w:fill="FFFFFF"/>
        </w:rPr>
        <w:t> </w:t>
      </w:r>
      <w:r>
        <w:rPr>
          <w:rStyle w:val="eop"/>
          <w:rFonts w:ascii="Georgia" w:hAnsi="Georgia" w:cs="Calibri"/>
          <w:sz w:val="32"/>
          <w:szCs w:val="32"/>
        </w:rPr>
        <w:t> </w:t>
      </w:r>
    </w:p>
    <w:p w14:paraId="24880328" w14:textId="77777777" w:rsidR="006F21AD" w:rsidRDefault="006F21AD" w:rsidP="006F21AD">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 maximum federal fine for human trafficking is $1.5 million.</w:t>
      </w:r>
      <w:r>
        <w:rPr>
          <w:rStyle w:val="eop"/>
          <w:rFonts w:ascii="Calibri" w:hAnsi="Calibri" w:cs="Calibri"/>
        </w:rPr>
        <w:t> </w:t>
      </w:r>
    </w:p>
    <w:p w14:paraId="10EDD1DA" w14:textId="77777777" w:rsidR="006F21AD" w:rsidRDefault="006F21AD" w:rsidP="006F21AD">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shd w:val="clear" w:color="auto" w:fill="FFFFFF"/>
        </w:rPr>
        <w:lastRenderedPageBreak/>
        <w:t>The maximum fine for a </w:t>
      </w:r>
      <w:hyperlink r:id="rId8" w:tgtFrame="_blank" w:history="1">
        <w:r>
          <w:rPr>
            <w:rStyle w:val="normaltextrun"/>
            <w:rFonts w:ascii="Calibri" w:eastAsiaTheme="minorEastAsia" w:hAnsi="Calibri" w:cs="Calibri"/>
            <w:color w:val="0000FF"/>
            <w:u w:val="single"/>
            <w:shd w:val="clear" w:color="auto" w:fill="FFFFFF"/>
          </w:rPr>
          <w:t>Class A Misdemeanor</w:t>
        </w:r>
      </w:hyperlink>
      <w:r>
        <w:rPr>
          <w:rStyle w:val="normaltextrun"/>
          <w:rFonts w:ascii="Calibri" w:eastAsiaTheme="minorEastAsia" w:hAnsi="Calibri" w:cs="Calibri"/>
          <w:color w:val="292929"/>
          <w:shd w:val="clear" w:color="auto" w:fill="FFFFFF"/>
        </w:rPr>
        <w:t> </w:t>
      </w:r>
      <w:r>
        <w:rPr>
          <w:rStyle w:val="normaltextrun"/>
          <w:rFonts w:ascii="Calibri" w:eastAsiaTheme="minorEastAsia" w:hAnsi="Calibri" w:cs="Calibri"/>
          <w:shd w:val="clear" w:color="auto" w:fill="FFFFFF"/>
        </w:rPr>
        <w:t>charge for buying sex is $4,000 if they have previous prostitution convictions in Texas.</w:t>
      </w:r>
      <w:r>
        <w:rPr>
          <w:rStyle w:val="normaltextrun"/>
          <w:rFonts w:eastAsiaTheme="minorEastAsia"/>
          <w:sz w:val="32"/>
          <w:szCs w:val="32"/>
          <w:shd w:val="clear" w:color="auto" w:fill="FFFFFF"/>
        </w:rPr>
        <w:t> </w:t>
      </w:r>
      <w:r>
        <w:rPr>
          <w:rStyle w:val="normaltextrun"/>
          <w:rFonts w:ascii="Calibri" w:eastAsiaTheme="minorEastAsia" w:hAnsi="Calibri" w:cs="Calibri"/>
        </w:rPr>
        <w:t> </w:t>
      </w:r>
      <w:r>
        <w:rPr>
          <w:rStyle w:val="eop"/>
          <w:rFonts w:ascii="Calibri" w:hAnsi="Calibri" w:cs="Calibri"/>
        </w:rPr>
        <w:t> </w:t>
      </w:r>
    </w:p>
    <w:p w14:paraId="0E985424" w14:textId="77777777" w:rsidR="006F21AD" w:rsidRDefault="006F21AD" w:rsidP="006F21AD">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 maximum fine for a</w:t>
      </w:r>
      <w:r>
        <w:rPr>
          <w:rStyle w:val="normaltextrun"/>
          <w:rFonts w:ascii="Calibri" w:eastAsiaTheme="minorEastAsia" w:hAnsi="Calibri" w:cs="Calibri"/>
          <w:color w:val="585858"/>
        </w:rPr>
        <w:t> </w:t>
      </w:r>
      <w:hyperlink r:id="rId9" w:tgtFrame="_blank" w:history="1">
        <w:r>
          <w:rPr>
            <w:rStyle w:val="normaltextrun"/>
            <w:rFonts w:ascii="Calibri" w:eastAsiaTheme="minorEastAsia" w:hAnsi="Calibri" w:cs="Calibri"/>
            <w:color w:val="0000FF"/>
            <w:u w:val="single"/>
          </w:rPr>
          <w:t>Class A Misdemeanor</w:t>
        </w:r>
      </w:hyperlink>
      <w:r>
        <w:rPr>
          <w:rStyle w:val="normaltextrun"/>
          <w:rFonts w:ascii="Calibri" w:eastAsiaTheme="minorEastAsia" w:hAnsi="Calibri" w:cs="Calibri"/>
          <w:color w:val="585858"/>
        </w:rPr>
        <w:t> </w:t>
      </w:r>
      <w:r>
        <w:rPr>
          <w:rStyle w:val="normaltextrun"/>
          <w:rFonts w:ascii="Calibri" w:eastAsiaTheme="minorEastAsia" w:hAnsi="Calibri" w:cs="Calibri"/>
        </w:rPr>
        <w:t>charge for soliciting prostitution of another person is $4,000 in Texas.</w:t>
      </w:r>
      <w:r>
        <w:rPr>
          <w:rStyle w:val="eop"/>
          <w:rFonts w:ascii="Calibri" w:hAnsi="Calibri" w:cs="Calibri"/>
        </w:rPr>
        <w:t> </w:t>
      </w:r>
    </w:p>
    <w:p w14:paraId="04E0A88C" w14:textId="77777777" w:rsidR="006F21AD" w:rsidRDefault="006F21AD" w:rsidP="006F21AD">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 total adult male population in the Houston metropolitan area as a starting point, N= 2,649,802.</w:t>
      </w:r>
      <w:r>
        <w:rPr>
          <w:rStyle w:val="eop"/>
          <w:rFonts w:ascii="Calibri" w:hAnsi="Calibri" w:cs="Calibri"/>
        </w:rPr>
        <w:t> </w:t>
      </w:r>
    </w:p>
    <w:p w14:paraId="39AEB091" w14:textId="77777777" w:rsidR="006F21AD" w:rsidRDefault="006F21AD" w:rsidP="006F21AD">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Research shows that on average, 6% of Houstonian males purchase sex in a 12-month period.</w:t>
      </w:r>
      <w:r>
        <w:rPr>
          <w:rStyle w:val="eop"/>
          <w:rFonts w:ascii="Calibri" w:hAnsi="Calibri" w:cs="Calibri"/>
        </w:rPr>
        <w:t> </w:t>
      </w:r>
    </w:p>
    <w:p w14:paraId="7DB87CDE" w14:textId="77777777" w:rsidR="006F21AD" w:rsidRDefault="006F21AD" w:rsidP="006F21AD">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In Houston, 203 men were arrested on charges of prostitution in 2019 and 175 were convicted.</w:t>
      </w:r>
      <w:r>
        <w:rPr>
          <w:rStyle w:val="eop"/>
          <w:rFonts w:ascii="Calibri" w:hAnsi="Calibri" w:cs="Calibri"/>
        </w:rPr>
        <w:t> </w:t>
      </w:r>
    </w:p>
    <w:p w14:paraId="299B5AD1" w14:textId="77777777" w:rsidR="006F21AD" w:rsidRDefault="006F21AD" w:rsidP="006F21AD">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In Houston, 644 women</w:t>
      </w:r>
      <w:r>
        <w:rPr>
          <w:rStyle w:val="normaltextrun"/>
          <w:rFonts w:eastAsiaTheme="minorEastAsia"/>
        </w:rPr>
        <w:t> w</w:t>
      </w:r>
      <w:r>
        <w:rPr>
          <w:rStyle w:val="normaltextrun"/>
          <w:rFonts w:ascii="Calibri" w:eastAsiaTheme="minorEastAsia" w:hAnsi="Calibri" w:cs="Calibri"/>
        </w:rPr>
        <w:t>ere arrested with a prostitution charge in 2019.</w:t>
      </w:r>
      <w:r>
        <w:rPr>
          <w:rStyle w:val="eop"/>
          <w:rFonts w:ascii="Calibri" w:hAnsi="Calibri" w:cs="Calibri"/>
        </w:rPr>
        <w:t> </w:t>
      </w:r>
    </w:p>
    <w:p w14:paraId="47F7DBAB" w14:textId="77777777" w:rsidR="006F21AD" w:rsidRDefault="006F21AD" w:rsidP="006F21AD">
      <w:pPr>
        <w:pStyle w:val="paragraph"/>
        <w:numPr>
          <w:ilvl w:val="0"/>
          <w:numId w:val="6"/>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Relative to the total predicted number of victims (14,539), this a relatively low arrest rate (4%) of sex trafficking victims in Texas.</w:t>
      </w:r>
      <w:r>
        <w:rPr>
          <w:rStyle w:val="eop"/>
          <w:rFonts w:ascii="Calibri" w:hAnsi="Calibri" w:cs="Calibri"/>
        </w:rPr>
        <w:t> </w:t>
      </w:r>
    </w:p>
    <w:p w14:paraId="0AB2FD80" w14:textId="77777777" w:rsidR="006F21AD" w:rsidRDefault="006F21AD" w:rsidP="006F21AD">
      <w:pPr>
        <w:pStyle w:val="paragraph"/>
        <w:numPr>
          <w:ilvl w:val="0"/>
          <w:numId w:val="6"/>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Law enforcement have shifted away from arresting prostituted persons in Harris County. Project 180 (P-180), a prostitution diversion program was instituted by the Harris County District Attorney’s Office in 2017.</w:t>
      </w:r>
      <w:r>
        <w:rPr>
          <w:rStyle w:val="eop"/>
          <w:rFonts w:ascii="Calibri" w:hAnsi="Calibri" w:cs="Calibri"/>
        </w:rPr>
        <w:t> </w:t>
      </w:r>
    </w:p>
    <w:p w14:paraId="0FB3CAD4" w14:textId="77777777" w:rsidR="006F21AD" w:rsidRDefault="006F21AD" w:rsidP="006F21AD">
      <w:pPr>
        <w:pStyle w:val="paragraph"/>
        <w:numPr>
          <w:ilvl w:val="0"/>
          <w:numId w:val="6"/>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On average, 174 individuals are diverted to P-180 each year.</w:t>
      </w:r>
      <w:r>
        <w:rPr>
          <w:rStyle w:val="eop"/>
          <w:rFonts w:ascii="Calibri" w:hAnsi="Calibri" w:cs="Calibri"/>
        </w:rPr>
        <w:t> </w:t>
      </w:r>
    </w:p>
    <w:p w14:paraId="7F78EABF"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r>
        <w:rPr>
          <w:rStyle w:val="eop"/>
          <w:rFonts w:ascii="Calibri" w:hAnsi="Calibri" w:cs="Calibri"/>
        </w:rPr>
        <w:t> </w:t>
      </w:r>
    </w:p>
    <w:p w14:paraId="5CD2A961"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r>
        <w:rPr>
          <w:rStyle w:val="normaltextrun"/>
          <w:rFonts w:ascii="Calibri" w:eastAsiaTheme="minorEastAsia" w:hAnsi="Calibri" w:cs="Calibri"/>
        </w:rPr>
        <w:t>In Houston, Texas, researchers estimated that:</w:t>
      </w:r>
      <w:r>
        <w:rPr>
          <w:rStyle w:val="eop"/>
          <w:rFonts w:ascii="Calibri" w:hAnsi="Calibri" w:cs="Calibri"/>
        </w:rPr>
        <w:t> </w:t>
      </w:r>
    </w:p>
    <w:p w14:paraId="18B8E228" w14:textId="77777777" w:rsidR="006F21AD" w:rsidRDefault="006F21AD" w:rsidP="006F21AD">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Victims are valued at roughly $182,000 per year.</w:t>
      </w:r>
      <w:r>
        <w:rPr>
          <w:rStyle w:val="eop"/>
          <w:rFonts w:ascii="Calibri" w:hAnsi="Calibri" w:cs="Calibri"/>
        </w:rPr>
        <w:t> </w:t>
      </w:r>
    </w:p>
    <w:p w14:paraId="07C8CBF0" w14:textId="77777777" w:rsidR="006F21AD" w:rsidRDefault="006F21AD" w:rsidP="006F21AD">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There are roughly 14,539 total victims in the greater Houston area in 2019.</w:t>
      </w:r>
      <w:r>
        <w:rPr>
          <w:rStyle w:val="eop"/>
          <w:rFonts w:ascii="Calibri" w:hAnsi="Calibri" w:cs="Calibri"/>
        </w:rPr>
        <w:t> </w:t>
      </w:r>
    </w:p>
    <w:p w14:paraId="3D445A87" w14:textId="77777777" w:rsidR="006F21AD" w:rsidRDefault="006F21AD" w:rsidP="006F21AD">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an average of 3,635 traffickers exploiting victims each year.</w:t>
      </w:r>
      <w:r>
        <w:rPr>
          <w:rStyle w:val="eop"/>
          <w:rFonts w:ascii="Calibri" w:hAnsi="Calibri" w:cs="Calibri"/>
        </w:rPr>
        <w:t> </w:t>
      </w:r>
    </w:p>
    <w:p w14:paraId="0251CA8F" w14:textId="77777777" w:rsidR="006F21AD" w:rsidRDefault="006F21AD" w:rsidP="006F21AD">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Victims are demanded to perform an estimated 18,900,700 commercial sex acts per year.</w:t>
      </w:r>
      <w:r>
        <w:rPr>
          <w:rStyle w:val="eop"/>
          <w:rFonts w:ascii="Calibri" w:hAnsi="Calibri" w:cs="Calibri"/>
        </w:rPr>
        <w:t> </w:t>
      </w:r>
    </w:p>
    <w:p w14:paraId="16D47770" w14:textId="77777777" w:rsidR="006F21AD" w:rsidRDefault="006F21AD" w:rsidP="006F21AD">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 minimal annual cost a trafficker needs to plan for should he get arrested, convicted, and fined the maximum amount allowed in the state of Texas is $66.85 per year ($.01 per month).</w:t>
      </w:r>
      <w:r>
        <w:rPr>
          <w:rStyle w:val="eop"/>
          <w:rFonts w:ascii="Calibri" w:hAnsi="Calibri" w:cs="Calibri"/>
        </w:rPr>
        <w:t> </w:t>
      </w:r>
    </w:p>
    <w:p w14:paraId="6FF6D2F6" w14:textId="77777777" w:rsidR="006F21AD" w:rsidRDefault="006F21AD" w:rsidP="006F21AD">
      <w:pPr>
        <w:pStyle w:val="paragraph"/>
        <w:numPr>
          <w:ilvl w:val="0"/>
          <w:numId w:val="8"/>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To account for the risk of arrest, buyers in Houston, Texas only need to save $.04 per commercial sex act purchase.</w:t>
      </w:r>
      <w:r>
        <w:rPr>
          <w:rStyle w:val="eop"/>
          <w:rFonts w:ascii="Calibri" w:hAnsi="Calibri" w:cs="Calibri"/>
        </w:rPr>
        <w:t> </w:t>
      </w:r>
    </w:p>
    <w:p w14:paraId="6B081EF3" w14:textId="77777777" w:rsidR="006F21AD" w:rsidRDefault="006F21AD" w:rsidP="006F21AD">
      <w:pPr>
        <w:pStyle w:val="paragraph"/>
        <w:numPr>
          <w:ilvl w:val="0"/>
          <w:numId w:val="8"/>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 minimal annual cost a buyer needs to plan for should he get arrested, convicted, and fined the maximum amount allowed in the state of Texas is $.44 per year ($.04 per month).</w:t>
      </w:r>
      <w:r>
        <w:rPr>
          <w:rStyle w:val="eop"/>
          <w:rFonts w:ascii="Calibri" w:hAnsi="Calibri" w:cs="Calibri"/>
        </w:rPr>
        <w:t> </w:t>
      </w:r>
    </w:p>
    <w:p w14:paraId="31984C96" w14:textId="77777777" w:rsidR="006F21AD" w:rsidRDefault="006F21AD" w:rsidP="006F21AD">
      <w:pPr>
        <w:pStyle w:val="paragraph"/>
        <w:numPr>
          <w:ilvl w:val="0"/>
          <w:numId w:val="8"/>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There are roughly 158,988 sex buyers in Houston</w:t>
      </w:r>
      <w:r>
        <w:rPr>
          <w:rStyle w:val="eop"/>
          <w:rFonts w:ascii="Calibri" w:hAnsi="Calibri" w:cs="Calibri"/>
        </w:rPr>
        <w:t> </w:t>
      </w:r>
    </w:p>
    <w:p w14:paraId="3ABED728" w14:textId="77777777" w:rsidR="006F21AD" w:rsidRDefault="006F21AD" w:rsidP="006F21AD">
      <w:pPr>
        <w:pStyle w:val="paragraph"/>
        <w:numPr>
          <w:ilvl w:val="0"/>
          <w:numId w:val="8"/>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eastAsiaTheme="minorEastAsia" w:hAnsi="Calibri" w:cs="Calibri"/>
        </w:rPr>
        <w:t>The cost of risk for sex traffickers and buyers is $5.19 per commercial sex act</w:t>
      </w:r>
      <w:r>
        <w:rPr>
          <w:rStyle w:val="eop"/>
          <w:rFonts w:ascii="Calibri" w:hAnsi="Calibri" w:cs="Calibri"/>
        </w:rPr>
        <w:t> </w:t>
      </w:r>
    </w:p>
    <w:p w14:paraId="5FA76EEF" w14:textId="77777777" w:rsidR="006F21AD" w:rsidRDefault="006F21AD" w:rsidP="006F21AD">
      <w:pPr>
        <w:pStyle w:val="paragraph"/>
        <w:shd w:val="clear" w:color="auto" w:fill="FFFFFF"/>
        <w:spacing w:before="0" w:beforeAutospacing="0" w:after="0" w:afterAutospacing="0"/>
        <w:textAlignment w:val="baseline"/>
        <w:rPr>
          <w:rFonts w:ascii="Calibri" w:hAnsi="Calibri" w:cs="Calibri"/>
        </w:rPr>
      </w:pPr>
    </w:p>
    <w:p w14:paraId="1460C77C" w14:textId="1DD3C132" w:rsidR="006F21AD" w:rsidRDefault="006F21AD" w:rsidP="006F21AD">
      <w:pPr>
        <w:pStyle w:val="paragraph"/>
        <w:shd w:val="clear" w:color="auto" w:fill="FFFFFF"/>
        <w:spacing w:before="0" w:beforeAutospacing="0" w:after="0" w:afterAutospacing="0"/>
        <w:textAlignment w:val="baseline"/>
        <w:rPr>
          <w:rFonts w:ascii="Calibri" w:hAnsi="Calibri" w:cs="Calibri"/>
        </w:rPr>
      </w:pPr>
      <w:hyperlink r:id="rId10" w:tgtFrame="_blank" w:history="1">
        <w:r>
          <w:rPr>
            <w:rStyle w:val="normaltextrun"/>
            <w:rFonts w:ascii="Calibri" w:eastAsiaTheme="minorEastAsia" w:hAnsi="Calibri" w:cs="Calibri"/>
            <w:color w:val="0000FF"/>
            <w:u w:val="single"/>
          </w:rPr>
          <w:t>The Table below presents</w:t>
        </w:r>
      </w:hyperlink>
      <w:r>
        <w:rPr>
          <w:rStyle w:val="normaltextrun"/>
          <w:rFonts w:ascii="Calibri" w:eastAsiaTheme="minorEastAsia" w:hAnsi="Calibri" w:cs="Calibri"/>
          <w:color w:val="585858"/>
        </w:rPr>
        <w:t> </w:t>
      </w:r>
      <w:r>
        <w:rPr>
          <w:rStyle w:val="normaltextrun"/>
          <w:rFonts w:ascii="Calibri" w:eastAsiaTheme="minorEastAsia" w:hAnsi="Calibri" w:cs="Calibri"/>
        </w:rPr>
        <w:t>a side-by-side comparison of buyers, traffickers, and victims for engaging in the commercial sex trade. It should be noted here that actual </w:t>
      </w:r>
      <w:r>
        <w:rPr>
          <w:rStyle w:val="normaltextrun"/>
          <w:rFonts w:ascii="Calibri" w:eastAsiaTheme="minorEastAsia" w:hAnsi="Calibri" w:cs="Calibri"/>
          <w:i/>
          <w:iCs/>
        </w:rPr>
        <w:t>choice </w:t>
      </w:r>
      <w:r>
        <w:rPr>
          <w:rStyle w:val="normaltextrun"/>
          <w:rFonts w:ascii="Calibri" w:eastAsiaTheme="minorEastAsia" w:hAnsi="Calibri" w:cs="Calibri"/>
        </w:rPr>
        <w:t>to engage in the commercial sex trade lies only in the hands of buyers and traffickers, yet their cost of risk is negligible. In fact, victims’ cost of financial risk is over 100 times that of a trafficker. The majority of research on sex trafficking victimization reveals that victims do not earn any of the money that is exchanged for sex.</w:t>
      </w:r>
      <w:r>
        <w:rPr>
          <w:rStyle w:val="eop"/>
          <w:rFonts w:ascii="Calibri" w:hAnsi="Calibri" w:cs="Calibri"/>
        </w:rPr>
        <w:t> </w:t>
      </w:r>
    </w:p>
    <w:p w14:paraId="5FD18C2E" w14:textId="37DA16B4" w:rsidR="006F21AD" w:rsidRDefault="006F21AD" w:rsidP="006F21AD">
      <w:pPr>
        <w:pStyle w:val="paragraph"/>
        <w:shd w:val="clear" w:color="auto" w:fill="FFFFFF"/>
        <w:spacing w:before="0" w:beforeAutospacing="0" w:after="0" w:afterAutospacing="0"/>
        <w:ind w:left="720"/>
        <w:textAlignment w:val="baseline"/>
        <w:rPr>
          <w:rFonts w:ascii="Calibri" w:hAnsi="Calibri" w:cs="Calibri"/>
        </w:rPr>
      </w:pPr>
      <w:r>
        <w:rPr>
          <w:rFonts w:asciiTheme="minorHAnsi" w:eastAsiaTheme="minorHAnsi" w:hAnsiTheme="minorHAnsi" w:cstheme="minorBidi"/>
          <w:noProof/>
          <w:sz w:val="22"/>
          <w:szCs w:val="22"/>
        </w:rPr>
        <w:lastRenderedPageBreak/>
        <w:drawing>
          <wp:inline distT="0" distB="0" distL="0" distR="0" wp14:anchorId="4350C5CD" wp14:editId="0CC1195A">
            <wp:extent cx="5943600" cy="13976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97635"/>
                    </a:xfrm>
                    <a:prstGeom prst="rect">
                      <a:avLst/>
                    </a:prstGeom>
                    <a:noFill/>
                    <a:ln>
                      <a:noFill/>
                    </a:ln>
                  </pic:spPr>
                </pic:pic>
              </a:graphicData>
            </a:graphic>
          </wp:inline>
        </w:drawing>
      </w:r>
    </w:p>
    <w:p w14:paraId="04FB9A08" w14:textId="7888EC31" w:rsidR="006F21AD" w:rsidRDefault="006F21AD" w:rsidP="006F21AD">
      <w:pPr>
        <w:pStyle w:val="paragraph"/>
        <w:shd w:val="clear" w:color="auto" w:fill="FFFFFF"/>
        <w:spacing w:before="0" w:beforeAutospacing="0" w:after="0" w:afterAutospacing="0"/>
        <w:ind w:left="720"/>
        <w:jc w:val="center"/>
        <w:textAlignment w:val="baseline"/>
        <w:rPr>
          <w:rFonts w:ascii="Calibri" w:hAnsi="Calibri" w:cs="Calibri"/>
        </w:rPr>
      </w:pPr>
      <w:r>
        <w:rPr>
          <w:rStyle w:val="normaltextrun"/>
          <w:rFonts w:ascii="Calibri" w:eastAsiaTheme="minorEastAsia" w:hAnsi="Calibri" w:cs="Calibri"/>
        </w:rPr>
        <w:t>Table 1. Cost of Risk to Traffickers, Sex Buyers and Prostituted People/Victims in Houston, Texas (2019)</w:t>
      </w:r>
    </w:p>
    <w:p w14:paraId="65F73265"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7DC"/>
    <w:multiLevelType w:val="multilevel"/>
    <w:tmpl w:val="CAB6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F07D5"/>
    <w:multiLevelType w:val="multilevel"/>
    <w:tmpl w:val="586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F75AF"/>
    <w:multiLevelType w:val="multilevel"/>
    <w:tmpl w:val="358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92ED3"/>
    <w:multiLevelType w:val="multilevel"/>
    <w:tmpl w:val="45E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63801"/>
    <w:multiLevelType w:val="multilevel"/>
    <w:tmpl w:val="9E86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55F94"/>
    <w:multiLevelType w:val="multilevel"/>
    <w:tmpl w:val="ED96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84EBE"/>
    <w:multiLevelType w:val="multilevel"/>
    <w:tmpl w:val="08F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2E1460"/>
    <w:multiLevelType w:val="multilevel"/>
    <w:tmpl w:val="B0D2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AD"/>
    <w:rsid w:val="00040364"/>
    <w:rsid w:val="0027032B"/>
    <w:rsid w:val="002A5B43"/>
    <w:rsid w:val="0039160E"/>
    <w:rsid w:val="006F21AD"/>
    <w:rsid w:val="007E19EA"/>
    <w:rsid w:val="00C45217"/>
    <w:rsid w:val="00C840DB"/>
    <w:rsid w:val="00E5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BCAE"/>
  <w15:chartTrackingRefBased/>
  <w15:docId w15:val="{525B9F11-FC78-4530-8E76-85C6334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27032B"/>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paragraph" w:styleId="Heading5">
    <w:name w:val="heading 5"/>
    <w:basedOn w:val="Normal"/>
    <w:next w:val="Normal"/>
    <w:link w:val="Heading5Char"/>
    <w:uiPriority w:val="9"/>
    <w:semiHidden/>
    <w:unhideWhenUsed/>
    <w:qFormat/>
    <w:rsid w:val="0039160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qFormat/>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7032B"/>
    <w:rPr>
      <w:rFonts w:eastAsiaTheme="minorEastAsia"/>
      <w:caps/>
      <w:color w:val="1F3763" w:themeColor="accent1" w:themeShade="7F"/>
      <w:spacing w:val="15"/>
      <w:sz w:val="20"/>
      <w:szCs w:val="20"/>
    </w:rPr>
  </w:style>
  <w:style w:type="paragraph" w:customStyle="1" w:styleId="Title1">
    <w:name w:val="Title1"/>
    <w:basedOn w:val="Normal"/>
    <w:link w:val="TITLEChar"/>
    <w:autoRedefine/>
    <w:qFormat/>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paragraph">
    <w:name w:val="paragraph"/>
    <w:basedOn w:val="Normal"/>
    <w:rsid w:val="006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21AD"/>
  </w:style>
  <w:style w:type="character" w:customStyle="1" w:styleId="eop">
    <w:name w:val="eop"/>
    <w:basedOn w:val="DefaultParagraphFont"/>
    <w:rsid w:val="006F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152">
      <w:bodyDiv w:val="1"/>
      <w:marLeft w:val="0"/>
      <w:marRight w:val="0"/>
      <w:marTop w:val="0"/>
      <w:marBottom w:val="0"/>
      <w:divBdr>
        <w:top w:val="none" w:sz="0" w:space="0" w:color="auto"/>
        <w:left w:val="none" w:sz="0" w:space="0" w:color="auto"/>
        <w:bottom w:val="none" w:sz="0" w:space="0" w:color="auto"/>
        <w:right w:val="none" w:sz="0" w:space="0" w:color="auto"/>
      </w:divBdr>
      <w:divsChild>
        <w:div w:id="589780358">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 w:id="1403092786">
          <w:marLeft w:val="0"/>
          <w:marRight w:val="0"/>
          <w:marTop w:val="0"/>
          <w:marBottom w:val="0"/>
          <w:divBdr>
            <w:top w:val="none" w:sz="0" w:space="0" w:color="auto"/>
            <w:left w:val="none" w:sz="0" w:space="0" w:color="auto"/>
            <w:bottom w:val="none" w:sz="0" w:space="0" w:color="auto"/>
            <w:right w:val="none" w:sz="0" w:space="0" w:color="auto"/>
          </w:divBdr>
        </w:div>
        <w:div w:id="1232354142">
          <w:marLeft w:val="0"/>
          <w:marRight w:val="0"/>
          <w:marTop w:val="0"/>
          <w:marBottom w:val="0"/>
          <w:divBdr>
            <w:top w:val="none" w:sz="0" w:space="0" w:color="auto"/>
            <w:left w:val="none" w:sz="0" w:space="0" w:color="auto"/>
            <w:bottom w:val="none" w:sz="0" w:space="0" w:color="auto"/>
            <w:right w:val="none" w:sz="0" w:space="0" w:color="auto"/>
          </w:divBdr>
        </w:div>
        <w:div w:id="631984514">
          <w:marLeft w:val="0"/>
          <w:marRight w:val="0"/>
          <w:marTop w:val="0"/>
          <w:marBottom w:val="0"/>
          <w:divBdr>
            <w:top w:val="none" w:sz="0" w:space="0" w:color="auto"/>
            <w:left w:val="none" w:sz="0" w:space="0" w:color="auto"/>
            <w:bottom w:val="none" w:sz="0" w:space="0" w:color="auto"/>
            <w:right w:val="none" w:sz="0" w:space="0" w:color="auto"/>
          </w:divBdr>
        </w:div>
        <w:div w:id="1302425260">
          <w:marLeft w:val="0"/>
          <w:marRight w:val="0"/>
          <w:marTop w:val="0"/>
          <w:marBottom w:val="0"/>
          <w:divBdr>
            <w:top w:val="none" w:sz="0" w:space="0" w:color="auto"/>
            <w:left w:val="none" w:sz="0" w:space="0" w:color="auto"/>
            <w:bottom w:val="none" w:sz="0" w:space="0" w:color="auto"/>
            <w:right w:val="none" w:sz="0" w:space="0" w:color="auto"/>
          </w:divBdr>
        </w:div>
        <w:div w:id="2081714508">
          <w:marLeft w:val="0"/>
          <w:marRight w:val="0"/>
          <w:marTop w:val="0"/>
          <w:marBottom w:val="0"/>
          <w:divBdr>
            <w:top w:val="none" w:sz="0" w:space="0" w:color="auto"/>
            <w:left w:val="none" w:sz="0" w:space="0" w:color="auto"/>
            <w:bottom w:val="none" w:sz="0" w:space="0" w:color="auto"/>
            <w:right w:val="none" w:sz="0" w:space="0" w:color="auto"/>
          </w:divBdr>
        </w:div>
        <w:div w:id="1251233197">
          <w:marLeft w:val="0"/>
          <w:marRight w:val="0"/>
          <w:marTop w:val="0"/>
          <w:marBottom w:val="0"/>
          <w:divBdr>
            <w:top w:val="none" w:sz="0" w:space="0" w:color="auto"/>
            <w:left w:val="none" w:sz="0" w:space="0" w:color="auto"/>
            <w:bottom w:val="none" w:sz="0" w:space="0" w:color="auto"/>
            <w:right w:val="none" w:sz="0" w:space="0" w:color="auto"/>
          </w:divBdr>
        </w:div>
        <w:div w:id="1628583014">
          <w:marLeft w:val="0"/>
          <w:marRight w:val="0"/>
          <w:marTop w:val="0"/>
          <w:marBottom w:val="0"/>
          <w:divBdr>
            <w:top w:val="none" w:sz="0" w:space="0" w:color="auto"/>
            <w:left w:val="none" w:sz="0" w:space="0" w:color="auto"/>
            <w:bottom w:val="none" w:sz="0" w:space="0" w:color="auto"/>
            <w:right w:val="none" w:sz="0" w:space="0" w:color="auto"/>
          </w:divBdr>
        </w:div>
        <w:div w:id="1261524026">
          <w:marLeft w:val="0"/>
          <w:marRight w:val="0"/>
          <w:marTop w:val="0"/>
          <w:marBottom w:val="0"/>
          <w:divBdr>
            <w:top w:val="none" w:sz="0" w:space="0" w:color="auto"/>
            <w:left w:val="none" w:sz="0" w:space="0" w:color="auto"/>
            <w:bottom w:val="none" w:sz="0" w:space="0" w:color="auto"/>
            <w:right w:val="none" w:sz="0" w:space="0" w:color="auto"/>
          </w:divBdr>
        </w:div>
        <w:div w:id="1283003199">
          <w:marLeft w:val="0"/>
          <w:marRight w:val="0"/>
          <w:marTop w:val="0"/>
          <w:marBottom w:val="0"/>
          <w:divBdr>
            <w:top w:val="none" w:sz="0" w:space="0" w:color="auto"/>
            <w:left w:val="none" w:sz="0" w:space="0" w:color="auto"/>
            <w:bottom w:val="none" w:sz="0" w:space="0" w:color="auto"/>
            <w:right w:val="none" w:sz="0" w:space="0" w:color="auto"/>
          </w:divBdr>
        </w:div>
        <w:div w:id="2108692259">
          <w:marLeft w:val="0"/>
          <w:marRight w:val="0"/>
          <w:marTop w:val="0"/>
          <w:marBottom w:val="0"/>
          <w:divBdr>
            <w:top w:val="none" w:sz="0" w:space="0" w:color="auto"/>
            <w:left w:val="none" w:sz="0" w:space="0" w:color="auto"/>
            <w:bottom w:val="none" w:sz="0" w:space="0" w:color="auto"/>
            <w:right w:val="none" w:sz="0" w:space="0" w:color="auto"/>
          </w:divBdr>
        </w:div>
        <w:div w:id="48512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senberg.com/texas-penal-code-section-43-02/prostit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puto.law/criminal-law/texas/trafficking-of-pers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gie-henderson.medium.com/houston-we-have-a-problem-cost-of-risk-to-traffickers-buyers-and-victims-in-the-commercial-sex-5af1c79d0f8f" TargetMode="External"/><Relationship Id="rId11" Type="http://schemas.openxmlformats.org/officeDocument/2006/relationships/image" Target="media/image1.png"/><Relationship Id="rId5" Type="http://schemas.openxmlformats.org/officeDocument/2006/relationships/hyperlink" Target="https://angie-henderson.medium.com/houston-we-have-a-problem-cost-of-risk-to-traffickers-buyers-and-victims-in-the-commercial-sex-5af1c79d0f8f" TargetMode="External"/><Relationship Id="rId10" Type="http://schemas.openxmlformats.org/officeDocument/2006/relationships/hyperlink" Target="https://angie-henderson.medium.com/houston-we-have-a-problem-cost-of-risk-to-traffickers-buyers-and-victims-in-the-commercial-sex-5af1c79d0f8f" TargetMode="External"/><Relationship Id="rId4" Type="http://schemas.openxmlformats.org/officeDocument/2006/relationships/webSettings" Target="webSettings.xml"/><Relationship Id="rId9" Type="http://schemas.openxmlformats.org/officeDocument/2006/relationships/hyperlink" Target="https://www.rbisenberg.com/texas-penal-code-section-43-02/pro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6</cp:revision>
  <dcterms:created xsi:type="dcterms:W3CDTF">2021-08-16T18:06:00Z</dcterms:created>
  <dcterms:modified xsi:type="dcterms:W3CDTF">2021-08-16T19:48:00Z</dcterms:modified>
</cp:coreProperties>
</file>